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1F47A" w14:textId="053184AC" w:rsidR="001F285D" w:rsidRDefault="001F285D" w:rsidP="00527F7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27F7E">
        <w:rPr>
          <w:rFonts w:ascii="Times New Roman" w:hAnsi="Times New Roman" w:cs="Times New Roman"/>
          <w:b/>
          <w:bCs/>
          <w:sz w:val="36"/>
          <w:szCs w:val="36"/>
        </w:rPr>
        <w:t>Нарушение рефракции и аккомодации</w:t>
      </w:r>
    </w:p>
    <w:p w14:paraId="57BB5B60" w14:textId="1EFFA237" w:rsidR="002470B5" w:rsidRDefault="002470B5" w:rsidP="00527F7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334D0F25" wp14:editId="7905E423">
            <wp:extent cx="4067175" cy="3048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FEE59B" w14:textId="374D46E6" w:rsidR="00C22FDB" w:rsidRPr="00527F7E" w:rsidRDefault="00C22FDB" w:rsidP="00527F7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74083393" wp14:editId="18E0680E">
            <wp:extent cx="4472940" cy="3350336"/>
            <wp:effectExtent l="0" t="0" r="381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394" cy="3370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8BB966" w14:textId="40FF1BDE" w:rsidR="001F285D" w:rsidRPr="001F285D" w:rsidRDefault="001F285D">
      <w:pPr>
        <w:rPr>
          <w:rFonts w:ascii="Times New Roman" w:hAnsi="Times New Roman" w:cs="Times New Roman"/>
          <w:sz w:val="28"/>
          <w:szCs w:val="28"/>
        </w:rPr>
      </w:pPr>
      <w:r w:rsidRPr="00527F7E">
        <w:rPr>
          <w:rFonts w:ascii="Times New Roman" w:hAnsi="Times New Roman" w:cs="Times New Roman"/>
          <w:b/>
          <w:bCs/>
          <w:sz w:val="28"/>
          <w:szCs w:val="28"/>
        </w:rPr>
        <w:t>Профилактические мероприятия в школе</w:t>
      </w:r>
      <w:r w:rsidRPr="001F285D">
        <w:rPr>
          <w:rFonts w:ascii="Times New Roman" w:hAnsi="Times New Roman" w:cs="Times New Roman"/>
          <w:sz w:val="28"/>
          <w:szCs w:val="28"/>
        </w:rPr>
        <w:t xml:space="preserve"> для предотвращения нарушений рефракции и аккомодации (например, миопии) включают меры по соблюдению режима дня, снижению зрительной нагрузки, правильному питанию и физической активности. Эти меры направлены на предупреждение спазма аккомодации и прогрессирования патологий, связанных с длительной зрительной работой на близком расстоянии (чтение, письмо, гаджеты).</w:t>
      </w:r>
    </w:p>
    <w:p w14:paraId="72DD5AC7" w14:textId="77777777" w:rsidR="00C22FDB" w:rsidRDefault="00C22FDB" w:rsidP="001F285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4D5DC5F" w14:textId="77777777" w:rsidR="00C22FDB" w:rsidRDefault="00C22FDB" w:rsidP="001F285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24608F" w14:textId="30F07C1B" w:rsidR="001F285D" w:rsidRPr="00527F7E" w:rsidRDefault="001F285D" w:rsidP="001F28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7F7E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Режим дня</w:t>
      </w:r>
    </w:p>
    <w:p w14:paraId="08991A14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>Чередование работы и отдыха каждые 30–40 минут. После урока — 5–10 минут активного движения или упражнения для глаз.</w:t>
      </w:r>
    </w:p>
    <w:p w14:paraId="748A39B8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>Правильная посадка: спина прямая, плечи расслаблены, локти на столе, ноги полностью стоят на полу. Расстояние от глаз до книги или тетради — 35–40 см.</w:t>
      </w:r>
    </w:p>
    <w:p w14:paraId="75D53A7B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>Освещение: свет должен падать слева у правшей и справа у левшей, быть мягким и рассеянным. Избегать бликов, мерцаний и резких контрастов.</w:t>
      </w:r>
    </w:p>
    <w:p w14:paraId="15DCDB82" w14:textId="74254A99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>Ограничение экранного времени: вне учёбы — не более 1–2 часов за экраном в день. Гаджеты лучше выключать за 1,5 часа до сна, чтобы глаза и нервная система успели восстановиться.</w:t>
      </w:r>
    </w:p>
    <w:p w14:paraId="09EE958D" w14:textId="77777777" w:rsidR="001F285D" w:rsidRPr="00527F7E" w:rsidRDefault="001F285D" w:rsidP="001F28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7F7E">
        <w:rPr>
          <w:rFonts w:ascii="Times New Roman" w:hAnsi="Times New Roman" w:cs="Times New Roman"/>
          <w:b/>
          <w:bCs/>
          <w:sz w:val="28"/>
          <w:szCs w:val="28"/>
        </w:rPr>
        <w:t>Зрительная нагрузка</w:t>
      </w:r>
    </w:p>
    <w:p w14:paraId="20EC085C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 xml:space="preserve">Регламентация непрерывной зрительной работы вблизи: для младших школьников — 15–20 минут, для учащихся среднего возраста — 25–30 минут, для старших школьников — 45 минут. </w:t>
      </w:r>
    </w:p>
    <w:p w14:paraId="75879C30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 xml:space="preserve">Чередование 15–20 минут письма или чтения с активными физкультминутками — это снижает нагрузку на зрительный анализатор и поддерживает концентрацию внимания. </w:t>
      </w:r>
    </w:p>
    <w:p w14:paraId="7E61D35E" w14:textId="784FCF54" w:rsidR="001F285D" w:rsidRPr="001F285D" w:rsidRDefault="001F285D" w:rsidP="00527F7E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 xml:space="preserve">При работе за компьютером: оптимальное время непрерывной работы — не более 25–30 минут для старшеклассников и 10 минут для младших школьников. После этого обязателен перерыв на 10 минут для разминки и </w:t>
      </w:r>
    </w:p>
    <w:p w14:paraId="09F6A6F3" w14:textId="77777777" w:rsidR="001F285D" w:rsidRPr="00527F7E" w:rsidRDefault="001F285D" w:rsidP="001F28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7F7E">
        <w:rPr>
          <w:rFonts w:ascii="Times New Roman" w:hAnsi="Times New Roman" w:cs="Times New Roman"/>
          <w:b/>
          <w:bCs/>
          <w:sz w:val="28"/>
          <w:szCs w:val="28"/>
        </w:rPr>
        <w:t>Питание</w:t>
      </w:r>
    </w:p>
    <w:p w14:paraId="566F7E09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 xml:space="preserve">Употреблять продукты, содержащие витамины A, C, E, цинк, лютеин (морковь, шпинат, орехи, рыба) — это поддерживает зрительные пигменты и ткани глаза. </w:t>
      </w:r>
    </w:p>
    <w:p w14:paraId="13588FD9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 xml:space="preserve">Следить за поступлением полезных для глаз витаминов и микроэлементов — один-два раза в год можно курсами принимать витаминные комплексы. </w:t>
      </w:r>
    </w:p>
    <w:p w14:paraId="754A37D9" w14:textId="77777777" w:rsidR="001F285D" w:rsidRPr="00527F7E" w:rsidRDefault="001F285D" w:rsidP="001F28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7F7E">
        <w:rPr>
          <w:rFonts w:ascii="Times New Roman" w:hAnsi="Times New Roman" w:cs="Times New Roman"/>
          <w:b/>
          <w:bCs/>
          <w:sz w:val="28"/>
          <w:szCs w:val="28"/>
        </w:rPr>
        <w:t>Физическая активность</w:t>
      </w:r>
    </w:p>
    <w:p w14:paraId="3B4D83C8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 xml:space="preserve">Ежедневные прогулки на свежем воздухе — 1,5–2 часа активных игр и ходьбы. Для глаз важен естественный свет и взгляды вдаль — это «перезагрузка» аккомодации. </w:t>
      </w:r>
    </w:p>
    <w:p w14:paraId="5AAF4758" w14:textId="77777777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t xml:space="preserve">Занятия физкультурой и спортом (бадминтон, плавание, теннис) — они улучшают кровоснабжение и тренируют способность глаз адаптироваться к разным расстояниям. </w:t>
      </w:r>
    </w:p>
    <w:p w14:paraId="55ABB46F" w14:textId="718CA3C0" w:rsidR="001F285D" w:rsidRPr="001F285D" w:rsidRDefault="001F285D" w:rsidP="001F285D">
      <w:pPr>
        <w:rPr>
          <w:rFonts w:ascii="Times New Roman" w:hAnsi="Times New Roman" w:cs="Times New Roman"/>
          <w:sz w:val="28"/>
          <w:szCs w:val="28"/>
        </w:rPr>
      </w:pPr>
      <w:r w:rsidRPr="001F285D">
        <w:rPr>
          <w:rFonts w:ascii="Times New Roman" w:hAnsi="Times New Roman" w:cs="Times New Roman"/>
          <w:sz w:val="28"/>
          <w:szCs w:val="28"/>
        </w:rPr>
        <w:lastRenderedPageBreak/>
        <w:t>В учебные занятия рекомендуется включать больше упражнений с предметами, усиливающими аккомодацию, а также упражнения циклического характера в сочетании с гимнастикой для глаз.</w:t>
      </w:r>
    </w:p>
    <w:p w14:paraId="68E0E33E" w14:textId="77777777" w:rsidR="001F285D" w:rsidRPr="001F285D" w:rsidRDefault="001F285D" w:rsidP="001F285D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Для школьников эффективны упражнения, которые помогают снять усталость глаз и служат профилактикой развития близорукости. Некоторые из них:</w:t>
      </w:r>
    </w:p>
    <w:p w14:paraId="167AAED9" w14:textId="77777777" w:rsidR="001F285D" w:rsidRPr="001F285D" w:rsidRDefault="001F285D" w:rsidP="001F285D">
      <w:pPr>
        <w:numPr>
          <w:ilvl w:val="0"/>
          <w:numId w:val="1"/>
        </w:num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«Вверх-вниз, туда-сюда»</w:t>
      </w:r>
      <w:r w:rsidRPr="001F28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Нужно посмотреть в центр большого предмета, который находится напротив. Сначала поднять взгляд вверх, затем посмотреть вниз и опять в центр. После этого посмотреть вправо, затем влево и снова в центр. Выполняется 5 раз.</w:t>
      </w:r>
    </w:p>
    <w:p w14:paraId="7B926ED4" w14:textId="77777777" w:rsidR="001F285D" w:rsidRPr="001F285D" w:rsidRDefault="001F285D" w:rsidP="001F285D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«Жмурки»</w:t>
      </w:r>
      <w:r w:rsidRPr="001F28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Нужно зажмурить глаза, досчитать до пяти и плавно их открыть. Упражнение выполняется плавно, без спешки. Проводится 8 повторений.</w:t>
      </w:r>
    </w:p>
    <w:p w14:paraId="3BB2BD77" w14:textId="77777777" w:rsidR="001F285D" w:rsidRPr="001F285D" w:rsidRDefault="001F285D" w:rsidP="001F285D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«Маятник»</w:t>
      </w:r>
      <w:r w:rsidRPr="001F28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Необходимо соорудить подобие маятника, например, привязать пуговицу к нитке. Затем повесить его на расстоянии 35–40 см от лица и раскачивать в течение 30 секунд. Ребёнок должен следить за движениями маятника. Затем нужно отдохнуть и в течение 30 секунд смотреть в окно.</w:t>
      </w:r>
    </w:p>
    <w:p w14:paraId="531B6136" w14:textId="77777777" w:rsidR="001F285D" w:rsidRPr="001F285D" w:rsidRDefault="001F285D" w:rsidP="001F285D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«Крестики-нолики»</w:t>
      </w:r>
      <w:r w:rsidRPr="001F28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Нужно сесть напротив любой стены и сначала чертить взглядом «крестик»: от верхнего правого угла в нижний левый угол, затем от левого верхнего в правый нижний. После этого на стене нарисовать большой «нолик», который касается боковых стен, пола и потолка. Проводится 5–6 повторений.</w:t>
      </w:r>
    </w:p>
    <w:p w14:paraId="5C6D2C6F" w14:textId="77777777" w:rsidR="001F285D" w:rsidRPr="001F285D" w:rsidRDefault="001F285D" w:rsidP="001F285D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«Часики»</w:t>
      </w:r>
      <w:r w:rsidRPr="001F28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Нужно встать на расстоянии 40 см от крупного циферблата часов. Затем следовать взглядом по линии движения секундной стрелки, останавливаясь на каждой цифре на 1–2 секунды. Выполнить 5 раз и повторить в обратную сторону.</w:t>
      </w:r>
    </w:p>
    <w:p w14:paraId="634E73AA" w14:textId="77777777" w:rsidR="001F285D" w:rsidRPr="001F285D" w:rsidRDefault="001F285D" w:rsidP="001F285D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«Далеко-близко — метка на стекле»</w:t>
      </w:r>
      <w:r w:rsidRPr="001F28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Нужно встать у окна и в течение 10–30 секунд рассматривать удалённый предмет на улице (например, дерево). Затем перевести взгляд на маленький объект, наклеенный на оконное стекло (марку, наклейку или бумажку), и рассматривать его в течение 10–30 секунд. Выполнить 8 раз.</w:t>
      </w:r>
    </w:p>
    <w:p w14:paraId="53B83CB0" w14:textId="77777777" w:rsidR="001F285D" w:rsidRPr="001F285D" w:rsidRDefault="001F285D" w:rsidP="001F285D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28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«Приближение»</w:t>
      </w:r>
      <w:r w:rsidRPr="001F28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 расстоянии вытянутой руки нужно держать яркий предмет (карандаш или маркер), и затем медленно приближать его к носу. Взгляд следует за карандашом, не отвлекаясь на посторонние предметы. Затем отдохнуть 5 секунд и повторить 5 раз.</w:t>
      </w:r>
    </w:p>
    <w:p w14:paraId="3B72FB74" w14:textId="178FCC85" w:rsidR="001F285D" w:rsidRPr="00527F7E" w:rsidRDefault="00527F7E" w:rsidP="001F28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7F7E">
        <w:rPr>
          <w:rFonts w:ascii="Times New Roman" w:hAnsi="Times New Roman" w:cs="Times New Roman"/>
          <w:b/>
          <w:bCs/>
          <w:sz w:val="28"/>
          <w:szCs w:val="28"/>
        </w:rPr>
        <w:t>При подборе гимнастики для глаз учитывается возраст, состояние зрения и быстрота реакции ребёнка. Для заметного результата занятия важно проводить 1–3 раза в день, ежедневно.</w:t>
      </w:r>
    </w:p>
    <w:sectPr w:rsidR="001F285D" w:rsidRPr="00527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F3808"/>
    <w:multiLevelType w:val="multilevel"/>
    <w:tmpl w:val="A7C2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5D"/>
    <w:rsid w:val="001F285D"/>
    <w:rsid w:val="002470B5"/>
    <w:rsid w:val="00527F7E"/>
    <w:rsid w:val="00C2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A498"/>
  <w15:chartTrackingRefBased/>
  <w15:docId w15:val="{7FD97584-A7AE-4E17-933F-B202F1FD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049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CoolAdmin</dc:creator>
  <cp:keywords/>
  <dc:description/>
  <cp:lastModifiedBy>CoolAdmin</cp:lastModifiedBy>
  <cp:revision>3</cp:revision>
  <dcterms:created xsi:type="dcterms:W3CDTF">2025-12-04T18:43:00Z</dcterms:created>
  <dcterms:modified xsi:type="dcterms:W3CDTF">2025-12-04T18:54:00Z</dcterms:modified>
</cp:coreProperties>
</file>